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Аннотация к рабочей программе по русскому языку 5 класс (ФГОС) 2022-2023г.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по учебному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5 классов (базовый уровень) составлена в соответствии с требованиями Федерального государственного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образовательного стандарта основного общего образования, на основе Примерной программы по русскому языку для основной школы и Программы по русскому языку для 5-х классов к предметной линии учебников Т.А. Ладыженской, М.Т. Баранова.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Учебно-методический комплект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по русскому языку для общеобразовательных организаций. Авторы программы Баранов М.Т., Ладыженская Т.А., Шанский Н.М.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М.: Просвещение, 2017.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Учебник Русский язык для 5 класса в 2-х частях Т.А. Ладыженская, Л.А. Тростенцова, М.Т.Баранови др. , М.: Просвещение, 2015 г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Русский язык. Методические рекомендации. 5 класс: пособие для учителей общеобразовательных организаций/ [Т.А. Ладыженская, Л.А. Тростенцова, М.Т.Баранов и др.].- 2-е изд.-М.: Просвещение, 2014г.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Русский язык. Дидактические материалы. 5 класс: пособие для учителей общеобразовательных организаций/ Т.А. Ладыженская, Л.А. Тростенцова, М.М. Стракевич.-10-е изд.-М.: Просвещение, 2016 г.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Русский язык. Рабочая тетрадь 5 класс:учебное пособие для общеобразовательных организаций/[Т.А. Ладыженская, Л.А. Тростенцова, М.Т.Баранов и др.].- 5-е изд.-М.: Просвещение, 2017г. (используется в полном объеме)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рассчитана на 170 часов (5 часов в неделю) в соответствии с учебным планом.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5 классе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ситуациях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партнера, выбирать адекватные стратегии коммуникации, быть готовым к осмысленному изменению собственного речевого поведения.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речевого этикета, культуры межнационального общения; способность объяснять значения слов с национально-культурным компонентом.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программе реализован коммуникативно-деятельностный подход, предполагающий предъявление материала не только в форме получения новых знаний, но и в деятельностной форме.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разделы (темы) содержания: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важнейшее средство общения.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Повторение пройденного в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Синтаксис. Пунктуация. Культура речи.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Фонетика. Орфоэпия. Графика и орфография. Культура речи.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Лексика. Культура речи.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Морфемика. Орфография. Культура речи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Морфология. Орфография. Культура речи. Самостоятельные и служебные части речи.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Имя существительное.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Имя прилагательное.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Глагол.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Повторение и систематизация изученного в 5 классе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